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341CB8">
      <w:pPr>
        <w:spacing w:line="360" w:lineRule="auto"/>
        <w:rPr>
          <w:rFonts w:hint="eastAsia" w:ascii="方正仿宋_GB2312" w:hAnsi="方正仿宋_GB2312" w:eastAsia="方正仿宋_GB2312" w:cs="方正仿宋_GB2312"/>
          <w:b/>
          <w:sz w:val="30"/>
          <w:szCs w:val="30"/>
          <w:lang w:eastAsia="zh-CN"/>
        </w:rPr>
      </w:pPr>
      <w:r>
        <w:rPr>
          <w:rFonts w:hint="eastAsia" w:ascii="方正仿宋_GB2312" w:hAnsi="方正仿宋_GB2312" w:eastAsia="方正仿宋_GB2312" w:cs="方正仿宋_GB2312"/>
          <w:b/>
          <w:sz w:val="30"/>
          <w:szCs w:val="30"/>
          <w:lang w:eastAsia="zh-CN"/>
        </w:rPr>
        <w:t>附件</w:t>
      </w:r>
      <w:r>
        <w:rPr>
          <w:rFonts w:hint="eastAsia" w:ascii="方正仿宋_GB2312" w:hAnsi="方正仿宋_GB2312" w:eastAsia="方正仿宋_GB2312" w:cs="方正仿宋_GB2312"/>
          <w:b/>
          <w:sz w:val="30"/>
          <w:szCs w:val="30"/>
        </w:rPr>
        <w:t>：2024年湖北医药学院习近平新时代中国特色社会主义思想研究中心课题立项表</w:t>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80"/>
        <w:gridCol w:w="1305"/>
        <w:gridCol w:w="7169"/>
      </w:tblGrid>
      <w:tr w14:paraId="0A4E6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2DF7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项目编号</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EA1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负责人</w:t>
            </w:r>
          </w:p>
        </w:tc>
        <w:tc>
          <w:tcPr>
            <w:tcW w:w="3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3EA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课题名称</w:t>
            </w:r>
          </w:p>
        </w:tc>
      </w:tr>
      <w:tr w14:paraId="194F9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289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HYYXSX01</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526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杨格</w:t>
            </w:r>
          </w:p>
        </w:tc>
        <w:tc>
          <w:tcPr>
            <w:tcW w:w="3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CEF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高校思政课教学模式创新性研究</w:t>
            </w:r>
          </w:p>
        </w:tc>
      </w:tr>
      <w:tr w14:paraId="2D124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355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HYYXSX02</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1DE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曾璐</w:t>
            </w:r>
          </w:p>
        </w:tc>
        <w:tc>
          <w:tcPr>
            <w:tcW w:w="3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856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高校思政课课堂教学方法的改革创新探索 ——以《思想道德与法治》课程为例</w:t>
            </w:r>
          </w:p>
        </w:tc>
      </w:tr>
      <w:tr w14:paraId="04272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32C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HYYXSX03</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960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陈静谕</w:t>
            </w:r>
          </w:p>
        </w:tc>
        <w:tc>
          <w:tcPr>
            <w:tcW w:w="3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43A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习近平关于思想政治教育的重要论述及其对高校大学生思想政治教育的启示</w:t>
            </w:r>
          </w:p>
        </w:tc>
      </w:tr>
      <w:tr w14:paraId="3106D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D6A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HYYXSX04</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E92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高志婕</w:t>
            </w:r>
          </w:p>
        </w:tc>
        <w:tc>
          <w:tcPr>
            <w:tcW w:w="3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BB3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临床诊疗案例融入马克思主义哲学教学研究</w:t>
            </w:r>
          </w:p>
        </w:tc>
      </w:tr>
      <w:tr w14:paraId="600C2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A1B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HYYXSX05</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F9A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何学军</w:t>
            </w:r>
          </w:p>
        </w:tc>
        <w:tc>
          <w:tcPr>
            <w:tcW w:w="3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ABE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大中小学思政课一体化背景下医学院校教师及学生道德培育研究—以湖北医药学院为例</w:t>
            </w:r>
          </w:p>
        </w:tc>
      </w:tr>
      <w:tr w14:paraId="28F84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D72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HYYXSX06</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B92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黄俊</w:t>
            </w:r>
          </w:p>
        </w:tc>
        <w:tc>
          <w:tcPr>
            <w:tcW w:w="3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DED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基于“德法融合”理念的《思想道德与法治》课程教学案例集研究</w:t>
            </w:r>
          </w:p>
        </w:tc>
      </w:tr>
      <w:tr w14:paraId="4FE4D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3E0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HYYXSX07</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326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潘威霖</w:t>
            </w:r>
          </w:p>
        </w:tc>
        <w:tc>
          <w:tcPr>
            <w:tcW w:w="3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715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“深度学习”视域下大学生党史教育的培养路径与效果研究</w:t>
            </w:r>
          </w:p>
        </w:tc>
      </w:tr>
      <w:tr w14:paraId="263F6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4C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HYYXSX08</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BBE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李成隆</w:t>
            </w:r>
          </w:p>
        </w:tc>
        <w:tc>
          <w:tcPr>
            <w:tcW w:w="3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ED4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“问题链教学法+数字化教学技术”在高校思政课中的应用研究</w:t>
            </w:r>
          </w:p>
        </w:tc>
      </w:tr>
      <w:tr w14:paraId="3FB8D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BAA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HYYXSX09</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254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彭湘</w:t>
            </w:r>
          </w:p>
        </w:tc>
        <w:tc>
          <w:tcPr>
            <w:tcW w:w="3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08C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医学院校思政课程与课程思政协同育人路径研究</w:t>
            </w:r>
          </w:p>
        </w:tc>
      </w:tr>
      <w:tr w14:paraId="4CB72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A0E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HYYXSX10</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080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苏然</w:t>
            </w:r>
          </w:p>
        </w:tc>
        <w:tc>
          <w:tcPr>
            <w:tcW w:w="3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208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大学英语课程思政与思政课程协同育人的深化实践探索</w:t>
            </w:r>
          </w:p>
        </w:tc>
      </w:tr>
      <w:tr w14:paraId="3AC18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A17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HYYXSX11</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63B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谭聪聪</w:t>
            </w:r>
          </w:p>
        </w:tc>
        <w:tc>
          <w:tcPr>
            <w:tcW w:w="3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BB8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大中小党史教育一体化建设路径研究</w:t>
            </w:r>
          </w:p>
        </w:tc>
      </w:tr>
      <w:tr w14:paraId="6ADB2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7D8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HYYXSX12</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483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王刚</w:t>
            </w:r>
          </w:p>
        </w:tc>
        <w:tc>
          <w:tcPr>
            <w:tcW w:w="3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05C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新时代医学院校思想政治工作体系现代化问题研究</w:t>
            </w:r>
          </w:p>
        </w:tc>
      </w:tr>
      <w:tr w14:paraId="7041D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419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HYYXSX13</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8DC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谢美娟</w:t>
            </w:r>
          </w:p>
        </w:tc>
        <w:tc>
          <w:tcPr>
            <w:tcW w:w="3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BA6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数字化转型时期高校思政课教师数字素养提升策略研究</w:t>
            </w:r>
          </w:p>
        </w:tc>
      </w:tr>
      <w:tr w14:paraId="443BD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4" w:hRule="atLeast"/>
        </w:trPr>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0E4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HYYXSX14</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5DB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张丹</w:t>
            </w:r>
          </w:p>
        </w:tc>
        <w:tc>
          <w:tcPr>
            <w:tcW w:w="3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CFE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习近平新时代中国特色社会主义法治思想融入高校法治教育教学机制研究——以《思想道德与法治》课程为例</w:t>
            </w:r>
          </w:p>
        </w:tc>
      </w:tr>
      <w:tr w14:paraId="4CB7C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3E2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HYYXSX15</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82F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张玉萌</w:t>
            </w:r>
          </w:p>
        </w:tc>
        <w:tc>
          <w:tcPr>
            <w:tcW w:w="3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301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新时代医学院校课程思政与思政课程协同育人的实践创新探究</w:t>
            </w:r>
          </w:p>
        </w:tc>
      </w:tr>
      <w:tr w14:paraId="54002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842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HYYXSX16</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763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张怡君</w:t>
            </w:r>
          </w:p>
        </w:tc>
        <w:tc>
          <w:tcPr>
            <w:tcW w:w="3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B9D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区域协同视野下高校引领大中小思政课一体化建设的内在机制与实践路径研究</w:t>
            </w:r>
          </w:p>
        </w:tc>
      </w:tr>
    </w:tbl>
    <w:p w14:paraId="4BB4AAFF">
      <w:bookmarkStart w:id="0" w:name="_GoBack"/>
      <w:bookmarkEnd w:id="0"/>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wZjgxZjhhMGMzNWJkZmJhNDBiNWE2YjQ3YjY0YzkifQ=="/>
  </w:docVars>
  <w:rsids>
    <w:rsidRoot w:val="00000000"/>
    <w:rsid w:val="0B1079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2024-09-14T08:46:43Z</dcterms:created>
  <dc:creator>admin</dc:creator>
  <cp:lastModifiedBy>心不在烟</cp:lastModifiedBy>
  <dcterms:modified xsi:type="dcterms:W3CDTF">2024-09-14T08:47:29Z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8F38B20F33204462BE58742696161FB4_12</vt:lpwstr>
  </property>
</Properties>
</file>