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976FA">
      <w:pPr>
        <w:spacing w:line="360" w:lineRule="auto"/>
        <w:rPr>
          <w:rFonts w:hint="eastAsia" w:ascii="方正仿宋_GB2312" w:hAnsi="方正仿宋_GB2312" w:eastAsia="方正仿宋_GB2312" w:cs="方正仿宋_GB2312"/>
          <w:b/>
          <w:sz w:val="30"/>
          <w:szCs w:val="30"/>
          <w:lang w:eastAsia="zh-CN"/>
        </w:rPr>
      </w:pPr>
    </w:p>
    <w:p w14:paraId="5EB9F3CC">
      <w:pPr>
        <w:spacing w:line="360" w:lineRule="auto"/>
        <w:rPr>
          <w:rFonts w:hint="eastAsia" w:ascii="方正仿宋_GB2312" w:hAnsi="方正仿宋_GB2312" w:eastAsia="方正仿宋_GB2312" w:cs="方正仿宋_GB2312"/>
          <w:b/>
          <w:sz w:val="30"/>
          <w:szCs w:val="30"/>
          <w:lang w:eastAsia="zh-CN"/>
        </w:rPr>
      </w:pPr>
      <w:r>
        <w:rPr>
          <w:rFonts w:hint="eastAsia" w:ascii="方正仿宋_GB2312" w:hAnsi="方正仿宋_GB2312" w:eastAsia="方正仿宋_GB2312" w:cs="方正仿宋_GB2312"/>
          <w:b/>
          <w:sz w:val="30"/>
          <w:szCs w:val="30"/>
          <w:lang w:eastAsia="zh-CN"/>
        </w:rPr>
        <w:t>附件一：2025年习近平新时代中国特色社会主义思想研究中心课题立项表</w:t>
      </w:r>
      <w:bookmarkStart w:id="0" w:name="_GoBack"/>
      <w:bookmarkEnd w:id="0"/>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6"/>
        <w:gridCol w:w="921"/>
        <w:gridCol w:w="5765"/>
        <w:gridCol w:w="1500"/>
        <w:gridCol w:w="1172"/>
      </w:tblGrid>
      <w:tr w14:paraId="60738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C1E7">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3D5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申报人姓名</w:t>
            </w:r>
          </w:p>
        </w:tc>
        <w:tc>
          <w:tcPr>
            <w:tcW w:w="2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B85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课程题目</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775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课题编号</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95A7">
            <w:pPr>
              <w:keepNext w:val="0"/>
              <w:keepLines w:val="0"/>
              <w:widowControl/>
              <w:suppressLineNumbers w:val="0"/>
              <w:jc w:val="center"/>
              <w:textAlignment w:val="center"/>
              <w:rPr>
                <w:rFonts w:hint="eastAsia" w:ascii="仿宋" w:hAnsi="仿宋" w:eastAsia="仿宋" w:cs="仿宋"/>
                <w:b/>
                <w:bCs/>
                <w:i w:val="0"/>
                <w:iCs w:val="0"/>
                <w:color w:val="0D0D0D"/>
                <w:sz w:val="22"/>
                <w:szCs w:val="22"/>
                <w:u w:val="none"/>
              </w:rPr>
            </w:pPr>
            <w:r>
              <w:rPr>
                <w:rFonts w:hint="eastAsia" w:ascii="仿宋" w:hAnsi="仿宋" w:eastAsia="仿宋" w:cs="仿宋"/>
                <w:b/>
                <w:bCs/>
                <w:i w:val="0"/>
                <w:iCs w:val="0"/>
                <w:color w:val="0D0D0D"/>
                <w:kern w:val="0"/>
                <w:sz w:val="22"/>
                <w:szCs w:val="22"/>
                <w:u w:val="none"/>
                <w:lang w:val="en-US" w:eastAsia="zh-CN" w:bidi="ar"/>
              </w:rPr>
              <w:t>资助金额</w:t>
            </w:r>
          </w:p>
        </w:tc>
      </w:tr>
      <w:tr w14:paraId="6D0A9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10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09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高志婕 </w:t>
            </w:r>
          </w:p>
        </w:tc>
        <w:tc>
          <w:tcPr>
            <w:tcW w:w="2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DB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AI时代高校思政课作业的作业体系重构研究 </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09E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HBYYXSX2501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45C8">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0.3万元</w:t>
            </w:r>
          </w:p>
        </w:tc>
      </w:tr>
      <w:tr w14:paraId="3ECA8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6C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4B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黄俊</w:t>
            </w:r>
          </w:p>
        </w:tc>
        <w:tc>
          <w:tcPr>
            <w:tcW w:w="2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D7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本土资源在“思想道德与法治”课程教学中的运用研究</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31B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HBYYXSX2502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AF98">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0.3万元</w:t>
            </w:r>
          </w:p>
        </w:tc>
      </w:tr>
      <w:tr w14:paraId="4E487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12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F8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雷赛</w:t>
            </w:r>
          </w:p>
        </w:tc>
        <w:tc>
          <w:tcPr>
            <w:tcW w:w="2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3B3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践行习近平新时代中国特色社会主义思想：南丁格尔精神在护理实习生临床实践课程思政中的传承与创新</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CA0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HBYYXSX2503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12F7">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0.3万元</w:t>
            </w:r>
          </w:p>
        </w:tc>
      </w:tr>
      <w:tr w14:paraId="61C46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9D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1C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李良俊</w:t>
            </w:r>
          </w:p>
        </w:tc>
        <w:tc>
          <w:tcPr>
            <w:tcW w:w="2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19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总体国家安全观视域下大学生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网络意识形态安全现状研究 </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7D8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HBYYXSX2504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C2B5">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0.3万元</w:t>
            </w:r>
          </w:p>
        </w:tc>
      </w:tr>
      <w:tr w14:paraId="2FF1D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F7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DC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李亚</w:t>
            </w:r>
          </w:p>
        </w:tc>
        <w:tc>
          <w:tcPr>
            <w:tcW w:w="2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DC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《生命文化与生死教育》课程思政建设研究</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659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HBYYXSX2505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970E">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0.3万元</w:t>
            </w:r>
          </w:p>
        </w:tc>
      </w:tr>
      <w:tr w14:paraId="08447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1F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8D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隆娟</w:t>
            </w:r>
          </w:p>
        </w:tc>
        <w:tc>
          <w:tcPr>
            <w:tcW w:w="2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BF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新时代南水北调中线工程水源区生态文明建设研究</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4B7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HBYYXSX2506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7809">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0.3万元</w:t>
            </w:r>
          </w:p>
        </w:tc>
      </w:tr>
      <w:tr w14:paraId="19DE9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6A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C3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明朗 </w:t>
            </w:r>
          </w:p>
        </w:tc>
        <w:tc>
          <w:tcPr>
            <w:tcW w:w="2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EE8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大思政视域下红医文化融入医学生思想政治教育的研究</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A65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HBYYXSX2507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9BC6">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0.3万元</w:t>
            </w:r>
          </w:p>
        </w:tc>
      </w:tr>
      <w:tr w14:paraId="162B2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2D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5D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潘金戈</w:t>
            </w:r>
          </w:p>
        </w:tc>
        <w:tc>
          <w:tcPr>
            <w:tcW w:w="2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4B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人工智能赋能思政课堂潜在风险及应对策略——以生成式人工智能（DeepSeek）为例 </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D46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HBYYXSX2508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87ED">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0.3万元</w:t>
            </w:r>
          </w:p>
        </w:tc>
      </w:tr>
      <w:tr w14:paraId="04224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BE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4E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秦颖</w:t>
            </w:r>
          </w:p>
        </w:tc>
        <w:tc>
          <w:tcPr>
            <w:tcW w:w="2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AD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鄂西北三线建设与城市现代化建设研究——以十堰市为例</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657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HBYYXSX2509</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9CBE">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0.3万元</w:t>
            </w:r>
          </w:p>
        </w:tc>
      </w:tr>
      <w:tr w14:paraId="7826D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F7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E6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邵蕾蕾 </w:t>
            </w:r>
          </w:p>
        </w:tc>
        <w:tc>
          <w:tcPr>
            <w:tcW w:w="2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55D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习近平文化思想视域下武当山医药文化传承发展研究</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481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HBYYXSX2510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9580">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0.3万元</w:t>
            </w:r>
          </w:p>
        </w:tc>
      </w:tr>
      <w:tr w14:paraId="5A229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48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891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沈锐</w:t>
            </w:r>
          </w:p>
        </w:tc>
        <w:tc>
          <w:tcPr>
            <w:tcW w:w="2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CA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习近平总书记关于教育工作的重要论述及其对高校大学生思想政治教育的启示  </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FE4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HBYYXSX2511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C1DE">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0.3万元</w:t>
            </w:r>
          </w:p>
        </w:tc>
      </w:tr>
      <w:tr w14:paraId="3F4DE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AB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47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王刚</w:t>
            </w:r>
          </w:p>
        </w:tc>
        <w:tc>
          <w:tcPr>
            <w:tcW w:w="2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5D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大中小学法治教育一体化研究</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8CF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HBYYXSX2512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2B2A">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0.3万元</w:t>
            </w:r>
          </w:p>
        </w:tc>
      </w:tr>
      <w:tr w14:paraId="5CFC0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43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E0C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王晓燕</w:t>
            </w:r>
          </w:p>
        </w:tc>
        <w:tc>
          <w:tcPr>
            <w:tcW w:w="2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EB5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数字化时代党建引领乡村文化振兴的重要意义、现实困境和解决路径 </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3C0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HBYYXSX2513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D1050">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0.3万元</w:t>
            </w:r>
          </w:p>
        </w:tc>
      </w:tr>
      <w:tr w14:paraId="20902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F2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0D8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杨格</w:t>
            </w:r>
          </w:p>
        </w:tc>
        <w:tc>
          <w:tcPr>
            <w:tcW w:w="2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CC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党的作风建设和大学生信仰教育协同发展路径</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D61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HBYYXSX2514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D19C">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0.3万元</w:t>
            </w:r>
          </w:p>
        </w:tc>
      </w:tr>
      <w:tr w14:paraId="42542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D6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CD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张怡君</w:t>
            </w:r>
          </w:p>
        </w:tc>
        <w:tc>
          <w:tcPr>
            <w:tcW w:w="2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D9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乡村振兴背景下民营企业参与防止返贫的推进机制研究</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354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HBYYXSX2515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F63EB">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0.3万元</w:t>
            </w:r>
          </w:p>
        </w:tc>
      </w:tr>
      <w:tr w14:paraId="72B62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45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BD5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钟骅</w:t>
            </w:r>
          </w:p>
        </w:tc>
        <w:tc>
          <w:tcPr>
            <w:tcW w:w="2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8A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“大思政课”视域下德育与美育协同创新的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逻辑理论与实践路径研究</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A79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HBYYXSX2516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12167">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0.3万元</w:t>
            </w:r>
          </w:p>
        </w:tc>
      </w:tr>
    </w:tbl>
    <w:p w14:paraId="28AE3871">
      <w:pPr>
        <w:ind w:firstLine="600" w:firstLineChars="200"/>
        <w:rPr>
          <w:rFonts w:hint="eastAsia" w:ascii="方正仿宋_GB2312" w:hAnsi="方正仿宋_GB2312" w:eastAsia="方正仿宋_GB2312" w:cs="方正仿宋_GB2312"/>
          <w:sz w:val="30"/>
          <w:szCs w:val="30"/>
        </w:rPr>
      </w:pPr>
    </w:p>
    <w:p w14:paraId="17259FEB">
      <w:pPr>
        <w:ind w:firstLine="600" w:firstLineChars="200"/>
        <w:rPr>
          <w:rFonts w:hint="eastAsia" w:ascii="方正仿宋_GB2312" w:hAnsi="方正仿宋_GB2312" w:eastAsia="方正仿宋_GB2312" w:cs="方正仿宋_GB2312"/>
          <w:sz w:val="30"/>
          <w:szCs w:val="30"/>
        </w:rPr>
      </w:pPr>
    </w:p>
    <w:p w14:paraId="1C66C15C">
      <w:pPr>
        <w:spacing w:line="360" w:lineRule="auto"/>
        <w:jc w:val="center"/>
        <w:rPr>
          <w:rFonts w:hint="default"/>
          <w:sz w:val="24"/>
          <w:szCs w:val="24"/>
          <w:lang w:val="en-US" w:eastAsia="zh-CN"/>
        </w:rPr>
      </w:pPr>
    </w:p>
    <w:p w14:paraId="618E732E">
      <w:pPr>
        <w:spacing w:line="360" w:lineRule="auto"/>
        <w:jc w:val="center"/>
        <w:rPr>
          <w:rFonts w:hint="default"/>
          <w:sz w:val="24"/>
          <w:szCs w:val="24"/>
          <w:lang w:val="en-US" w:eastAsia="zh-CN"/>
        </w:rPr>
      </w:pPr>
    </w:p>
    <w:p w14:paraId="2B273166">
      <w:pPr>
        <w:spacing w:line="360" w:lineRule="auto"/>
        <w:jc w:val="center"/>
        <w:rPr>
          <w:rFonts w:hint="default"/>
          <w:sz w:val="24"/>
          <w:szCs w:val="24"/>
          <w:lang w:val="en-US" w:eastAsia="zh-CN"/>
        </w:rPr>
      </w:pPr>
    </w:p>
    <w:p w14:paraId="020B2689">
      <w:pPr>
        <w:spacing w:line="360" w:lineRule="auto"/>
        <w:jc w:val="both"/>
        <w:rPr>
          <w:rFonts w:hint="default"/>
          <w:sz w:val="24"/>
          <w:szCs w:val="24"/>
          <w:lang w:val="en-US" w:eastAsia="zh-CN"/>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1NDdhMWRkNWVhMjI0ZmU3YjNiNThmYTQ3ZDM1NmQifQ=="/>
  </w:docVars>
  <w:rsids>
    <w:rsidRoot w:val="00000000"/>
    <w:rsid w:val="01505F15"/>
    <w:rsid w:val="032B1C07"/>
    <w:rsid w:val="09622C8A"/>
    <w:rsid w:val="0D5D337C"/>
    <w:rsid w:val="100D7DF3"/>
    <w:rsid w:val="10E248AF"/>
    <w:rsid w:val="112D43A4"/>
    <w:rsid w:val="14060DE1"/>
    <w:rsid w:val="22462CF1"/>
    <w:rsid w:val="23040BE2"/>
    <w:rsid w:val="2460453E"/>
    <w:rsid w:val="32911AD0"/>
    <w:rsid w:val="33986460"/>
    <w:rsid w:val="35C366DA"/>
    <w:rsid w:val="3FB53538"/>
    <w:rsid w:val="463158E2"/>
    <w:rsid w:val="477E06B3"/>
    <w:rsid w:val="4D7C5828"/>
    <w:rsid w:val="52D35D18"/>
    <w:rsid w:val="545977A5"/>
    <w:rsid w:val="59BB5AFC"/>
    <w:rsid w:val="5CA85CA4"/>
    <w:rsid w:val="5F1E782D"/>
    <w:rsid w:val="68BC0BE4"/>
    <w:rsid w:val="71DE1BCB"/>
    <w:rsid w:val="736D6D35"/>
    <w:rsid w:val="7A0A52F5"/>
    <w:rsid w:val="7A8B6668"/>
    <w:rsid w:val="7AB43E11"/>
    <w:rsid w:val="7E443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1700</Words>
  <Characters>2195</Characters>
  <Lines>0</Lines>
  <Paragraphs>0</Paragraphs>
  <TotalTime>33</TotalTime>
  <ScaleCrop>false</ScaleCrop>
  <LinksUpToDate>false</LinksUpToDate>
  <CharactersWithSpaces>2268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2024-06-27T02:16:00Z</dcterms:created>
  <dc:creator>admin</dc:creator>
  <cp:lastModifiedBy>心不在烟</cp:lastModifiedBy>
  <dcterms:modified xsi:type="dcterms:W3CDTF">2025-05-06T02:42:52Z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6B31252C99604ED191CFCCA3FCE0EE79_13</vt:lpwstr>
  </property>
  <property fmtid="{D5CDD505-2E9C-101B-9397-08002B2CF9AE}" pid="4" name="KSOTemplateDocerSaveRecord">
    <vt:lpwstr>eyJoZGlkIjoiNDUwZjgxZjhhMGMzNWJkZmJhNDBiNWE2YjQ3YjY0YzkiLCJ1c2VySWQiOiIzNTM2ODg3MTcifQ==</vt:lpwstr>
  </property>
</Properties>
</file>