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ED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04CEB6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30"/>
          <w:sz w:val="36"/>
          <w:szCs w:val="36"/>
        </w:rPr>
      </w:pPr>
    </w:p>
    <w:p w14:paraId="237331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20"/>
          <w:sz w:val="40"/>
          <w:szCs w:val="40"/>
        </w:rPr>
        <w:t>十堰市软科学研究项目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20"/>
          <w:sz w:val="40"/>
          <w:szCs w:val="40"/>
          <w:lang w:val="en-US" w:eastAsia="zh-CN"/>
        </w:rPr>
        <w:t>申报指南</w:t>
      </w:r>
    </w:p>
    <w:p w14:paraId="6C1425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/>
        <w:jc w:val="center"/>
        <w:textAlignment w:val="auto"/>
        <w:rPr>
          <w:rFonts w:hint="eastAsia" w:ascii="楷体_GB2312" w:hAnsi="楷体_GB2312" w:eastAsia="楷体_GB2312" w:cs="楷体_GB2312"/>
          <w:bCs/>
          <w:color w:val="000000"/>
          <w:spacing w:val="3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30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Cs/>
          <w:color w:val="000000"/>
          <w:spacing w:val="3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Cs/>
          <w:color w:val="000000"/>
          <w:spacing w:val="30"/>
          <w:sz w:val="32"/>
          <w:szCs w:val="32"/>
        </w:rPr>
        <w:t>年）</w:t>
      </w:r>
    </w:p>
    <w:p w14:paraId="40CF54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3B1C6E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一、支持领域</w:t>
      </w:r>
    </w:p>
    <w:p w14:paraId="3090D92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1. 重点领域项目。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从十堰市情出发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组织开展研究课题，聚焦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四大领域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①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我市绿色低碳发展示范区建设；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②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“一主四优多支撑”现代产业发展；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③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科技支撑流域综合治理统筹发展；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④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统筹推进教育科技人才一体发展。围绕发展中的重点、热点、难点、焦点问题开展情况分析、战略规划研究、政策研究、管理机制改革研究等方面组织科研项目申报。</w:t>
      </w:r>
    </w:p>
    <w:p w14:paraId="4AEC9B1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2. 选题项目。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结合十堰实际组织开展研究课题，具体选题为4项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低空经济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发展研究；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创建科技人才分配激励和评价机制研究；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深化科技体制改革研究；</w:t>
      </w:r>
      <w:r>
        <w:rPr>
          <w:rFonts w:hint="default" w:ascii="Times New Roman" w:hAnsi="Times New Roman" w:eastAsia="汉仪书宋二S" w:cs="Times New Roman"/>
          <w:color w:val="000000"/>
          <w:kern w:val="2"/>
          <w:sz w:val="32"/>
          <w:szCs w:val="32"/>
          <w:lang w:val="en-US" w:eastAsia="zh-CN" w:bidi="ar-SA"/>
        </w:rPr>
        <w:t>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建设以用为导向的武当实验室研究。</w:t>
      </w:r>
    </w:p>
    <w:p w14:paraId="62695B9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二、注意事项</w:t>
      </w:r>
    </w:p>
    <w:p w14:paraId="37DC68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软科学项目将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立足应用，择优支持有实际应用前景、影响面广、具有一定超前性、对决策参考有重大作用和影响的项目。纯技术性研究、纯自然科学理论、纯社会科学理论等不在软科学计划申报支持范畴。</w:t>
      </w:r>
    </w:p>
    <w:p w14:paraId="7723D3E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申报项目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经评审立项后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实施期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6个月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，实施期结束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由项目承担单位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向市科技局提交总体研究报告和结题相关资料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，对符合结题条件的项目，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市科技局将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组织项目进行结题评审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60E02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362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2024-09-09T06:38:35Z</dcterms:created>
  <dc:creator>admin</dc:creator>
  <cp:lastModifiedBy>心不在烟</cp:lastModifiedBy>
  <dcterms:modified xsi:type="dcterms:W3CDTF">2024-09-09T06:40:24Z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8DF476F73B344AF68C54A9FC77AD160E_12</vt:lpwstr>
  </property>
</Properties>
</file>